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5FD5A">
      <w:pPr>
        <w:tabs>
          <w:tab w:val="left" w:pos="5529"/>
        </w:tabs>
        <w:spacing w:line="590" w:lineRule="exact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77986EDA">
      <w:pPr>
        <w:widowControl/>
        <w:overflowPunct w:val="0"/>
        <w:spacing w:after="0" w:line="240" w:lineRule="auto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江苏省脑机接口产业典型应用场景申报书</w:t>
      </w:r>
    </w:p>
    <w:p w14:paraId="21AAD2DD">
      <w:pPr>
        <w:widowControl/>
        <w:overflowPunct w:val="0"/>
        <w:spacing w:after="0" w:line="240" w:lineRule="auto"/>
        <w:jc w:val="center"/>
        <w:rPr>
          <w:rFonts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（模  板）</w:t>
      </w:r>
    </w:p>
    <w:p w14:paraId="13B7EEB4">
      <w:pPr>
        <w:widowControl/>
        <w:overflowPunct w:val="0"/>
        <w:spacing w:after="0" w:line="240" w:lineRule="auto"/>
        <w:ind w:firstLine="640" w:firstLineChars="200"/>
        <w:jc w:val="both"/>
        <w:rPr>
          <w:rFonts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一、单位基本信息</w:t>
      </w:r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345"/>
        <w:gridCol w:w="1492"/>
        <w:gridCol w:w="115"/>
        <w:gridCol w:w="1378"/>
        <w:gridCol w:w="772"/>
        <w:gridCol w:w="720"/>
        <w:gridCol w:w="1495"/>
      </w:tblGrid>
      <w:tr w14:paraId="56DD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624CF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单位名称</w:t>
            </w:r>
          </w:p>
        </w:tc>
        <w:tc>
          <w:tcPr>
            <w:tcW w:w="4084" w:type="pct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E7019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名称（盖单位公章）</w:t>
            </w:r>
          </w:p>
        </w:tc>
      </w:tr>
      <w:tr w14:paraId="7D73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327A41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统一社会</w:t>
            </w:r>
          </w:p>
          <w:p w14:paraId="79F00307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信用代码</w:t>
            </w:r>
          </w:p>
        </w:tc>
        <w:tc>
          <w:tcPr>
            <w:tcW w:w="1648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613BD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00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8B12BC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法定代表人</w:t>
            </w:r>
          </w:p>
        </w:tc>
        <w:tc>
          <w:tcPr>
            <w:tcW w:w="1236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76BEB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315F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B56160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地  址</w:t>
            </w:r>
          </w:p>
        </w:tc>
        <w:tc>
          <w:tcPr>
            <w:tcW w:w="4084" w:type="pct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00092C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233C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75FC8E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</w:t>
            </w:r>
          </w:p>
        </w:tc>
        <w:tc>
          <w:tcPr>
            <w:tcW w:w="75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412753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833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1373C0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职务</w:t>
            </w:r>
          </w:p>
        </w:tc>
        <w:tc>
          <w:tcPr>
            <w:tcW w:w="83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6B46FA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83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CD0F6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电话</w:t>
            </w:r>
          </w:p>
        </w:tc>
        <w:tc>
          <w:tcPr>
            <w:tcW w:w="833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5021BE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A10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6FC0AF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单位类型</w:t>
            </w:r>
          </w:p>
        </w:tc>
        <w:tc>
          <w:tcPr>
            <w:tcW w:w="4084" w:type="pct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960180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□企业 □高校 □科研院所 □医疗机构 □其他</w:t>
            </w:r>
          </w:p>
        </w:tc>
      </w:tr>
      <w:tr w14:paraId="5AB7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916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B8D90E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单位简介</w:t>
            </w:r>
          </w:p>
        </w:tc>
        <w:tc>
          <w:tcPr>
            <w:tcW w:w="4084" w:type="pct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2BB3B9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简要说明单位总体及相关业务情况，300字以内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。</w:t>
            </w:r>
          </w:p>
        </w:tc>
      </w:tr>
    </w:tbl>
    <w:p w14:paraId="0E0985F3">
      <w:pPr>
        <w:widowControl/>
        <w:overflowPunct w:val="0"/>
        <w:spacing w:after="0" w:line="240" w:lineRule="auto"/>
        <w:ind w:firstLine="640" w:firstLineChars="200"/>
        <w:jc w:val="both"/>
        <w:rPr>
          <w:rFonts w:ascii="方正黑体_GBK" w:hAnsi="方正黑体_GBK" w:eastAsia="方正黑体_GBK" w:cs="方正黑体_GBK"/>
          <w:sz w:val="32"/>
          <w:szCs w:val="32"/>
        </w:rPr>
      </w:pPr>
    </w:p>
    <w:p w14:paraId="44E80283">
      <w:pPr>
        <w:widowControl/>
        <w:overflowPunct w:val="0"/>
        <w:spacing w:after="0" w:line="240" w:lineRule="auto"/>
        <w:ind w:firstLine="640" w:firstLineChars="200"/>
        <w:jc w:val="both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二、场景基本信息</w:t>
      </w:r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7"/>
        <w:gridCol w:w="7331"/>
      </w:tblGrid>
      <w:tr w14:paraId="1129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9EEE60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场景名称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32F65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名称包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含但不限于对象（环节）、技术、产品等要素</w:t>
            </w:r>
          </w:p>
        </w:tc>
      </w:tr>
      <w:tr w14:paraId="27BC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D9662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所属方向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98607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 医疗康养□工业制造 □生活消费</w:t>
            </w:r>
          </w:p>
          <w:p w14:paraId="60A86D44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□其他</w:t>
            </w:r>
            <w:r>
              <w:rPr>
                <w:rFonts w:hint="eastAsia" w:ascii="方正仿宋_GBK" w:eastAsia="方正仿宋_GBK"/>
                <w:sz w:val="32"/>
                <w:szCs w:val="32"/>
                <w:u w:val="single"/>
              </w:rPr>
              <w:t xml:space="preserve">         </w:t>
            </w:r>
          </w:p>
        </w:tc>
      </w:tr>
      <w:tr w14:paraId="0BBA0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FA654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技术路线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3BD68B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□侵入式  □半侵入式  □非侵入式</w:t>
            </w:r>
          </w:p>
        </w:tc>
      </w:tr>
      <w:tr w14:paraId="0848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3B05C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当前阶段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4C45C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□试点应用 □规模化推广</w:t>
            </w:r>
          </w:p>
        </w:tc>
      </w:tr>
      <w:tr w14:paraId="54A2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1C590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合作单位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B077C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both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产学研医合作情况</w:t>
            </w:r>
          </w:p>
        </w:tc>
      </w:tr>
      <w:tr w14:paraId="086D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CD8D5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场景概述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AFB48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both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简述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场景的建设背景、基本构成、主要成效。（300字以内）</w:t>
            </w:r>
          </w:p>
        </w:tc>
      </w:tr>
      <w:tr w14:paraId="01F2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FAFC01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应用需求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A3C0D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点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描述场景满足的应用需求或解决的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主要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问题。（300字以内）</w:t>
            </w:r>
          </w:p>
        </w:tc>
      </w:tr>
      <w:tr w14:paraId="3AE2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453D92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技术应用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F2A2E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点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描述场景中具体应用的脑机接口及相关技术。（500字以内）</w:t>
            </w:r>
          </w:p>
        </w:tc>
      </w:tr>
      <w:tr w14:paraId="50A5D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6A339F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应用成效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0F43C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点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描述场景应用过程中取得的具体成效，尽量使用具体数据。（500字以内）</w:t>
            </w:r>
          </w:p>
        </w:tc>
      </w:tr>
      <w:tr w14:paraId="7259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63841">
            <w:pPr>
              <w:widowControl/>
              <w:adjustRightInd w:val="0"/>
              <w:snapToGrid w:val="0"/>
              <w:spacing w:before="187" w:beforeLines="60" w:after="187" w:afterLines="60" w:line="240" w:lineRule="auto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推广价值</w:t>
            </w:r>
          </w:p>
        </w:tc>
        <w:tc>
          <w:tcPr>
            <w:tcW w:w="409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D8019">
            <w:pPr>
              <w:tabs>
                <w:tab w:val="left" w:pos="5529"/>
              </w:tabs>
              <w:adjustRightInd w:val="0"/>
              <w:snapToGrid w:val="0"/>
              <w:spacing w:before="187" w:beforeLines="60" w:after="187" w:afterLines="60" w:line="240" w:lineRule="auto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简述场景推广应用在经济、社会、民生等方面预期价值。（300字以内）</w:t>
            </w:r>
          </w:p>
        </w:tc>
      </w:tr>
    </w:tbl>
    <w:p w14:paraId="68F58CD1">
      <w:pPr>
        <w:widowControl/>
        <w:spacing w:after="0" w:line="240" w:lineRule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</w:p>
    <w:p w14:paraId="0FF89A70">
      <w:pPr>
        <w:widowControl/>
        <w:overflowPunct w:val="0"/>
        <w:adjustRightInd w:val="0"/>
        <w:snapToGrid w:val="0"/>
        <w:spacing w:after="0" w:line="590" w:lineRule="exact"/>
        <w:ind w:firstLine="640" w:firstLineChars="200"/>
        <w:jc w:val="both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三、附件材料</w:t>
      </w:r>
    </w:p>
    <w:p w14:paraId="711D32F0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1A29C7B3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方正仿宋_GBK" w:eastAsia="方正仿宋_GBK"/>
          <w:sz w:val="32"/>
          <w:szCs w:val="32"/>
        </w:rPr>
        <w:t>申报单位资质、荣誉等证明材料</w:t>
      </w:r>
    </w:p>
    <w:p w14:paraId="72AF8A0E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方正仿宋_GBK" w:eastAsia="方正仿宋_GBK"/>
          <w:sz w:val="32"/>
          <w:szCs w:val="32"/>
        </w:rPr>
        <w:t>知识产权、软件著作权等相关技术证明材料</w:t>
      </w:r>
    </w:p>
    <w:p w14:paraId="513A3215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方正仿宋_GBK" w:eastAsia="方正仿宋_GBK"/>
          <w:sz w:val="32"/>
          <w:szCs w:val="32"/>
        </w:rPr>
        <w:t>已取得创新成果证明材料</w:t>
      </w:r>
    </w:p>
    <w:p w14:paraId="5EF38539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方正仿宋_GBK" w:eastAsia="方正仿宋_GBK"/>
          <w:sz w:val="32"/>
          <w:szCs w:val="32"/>
        </w:rPr>
        <w:t>应用合作证明材料</w:t>
      </w:r>
    </w:p>
    <w:p w14:paraId="6369328E">
      <w:pPr>
        <w:tabs>
          <w:tab w:val="left" w:pos="720"/>
          <w:tab w:val="left" w:pos="5529"/>
        </w:tabs>
        <w:adjustRightInd w:val="0"/>
        <w:snapToGrid w:val="0"/>
        <w:spacing w:after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方正仿宋_GBK" w:eastAsia="方正仿宋_GBK"/>
          <w:sz w:val="32"/>
          <w:szCs w:val="32"/>
        </w:rPr>
        <w:t>其他相关支撑材料</w:t>
      </w:r>
    </w:p>
    <w:p w14:paraId="3721CC24">
      <w:pPr>
        <w:rPr>
          <w:rFonts w:ascii="方正黑体_GBK" w:hAnsi="方正黑体_GBK" w:eastAsia="方正黑体_GBK" w:cs="方正黑体_GBK"/>
          <w:sz w:val="32"/>
          <w:szCs w:val="32"/>
        </w:rPr>
      </w:pPr>
    </w:p>
    <w:p w14:paraId="65F7216A">
      <w:pPr>
        <w:widowControl/>
        <w:overflowPunct w:val="0"/>
        <w:spacing w:after="0" w:line="590" w:lineRule="exact"/>
        <w:ind w:firstLine="640" w:firstLineChars="200"/>
        <w:jc w:val="both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四、申报材料真实性承诺书</w:t>
      </w:r>
    </w:p>
    <w:p w14:paraId="5C96D4DF">
      <w:pPr>
        <w:tabs>
          <w:tab w:val="left" w:pos="720"/>
          <w:tab w:val="left" w:pos="5529"/>
        </w:tabs>
        <w:spacing w:line="59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7877C2FE">
      <w:pPr>
        <w:tabs>
          <w:tab w:val="left" w:pos="720"/>
          <w:tab w:val="left" w:pos="5529"/>
        </w:tabs>
        <w:spacing w:line="59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本单位承诺：</w:t>
      </w:r>
    </w:p>
    <w:p w14:paraId="78D19C86">
      <w:pPr>
        <w:tabs>
          <w:tab w:val="left" w:pos="720"/>
          <w:tab w:val="left" w:pos="5529"/>
        </w:tabs>
        <w:overflowPunct w:val="0"/>
        <w:adjustRightInd w:val="0"/>
        <w:snapToGrid w:val="0"/>
        <w:spacing w:after="0" w:line="59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本次申报的脑机接口产业典型应用场景相关材料真实、准确、完整，近3年内（2023年以来）未出现违规、违法行为，无知识产权纠纷，不涉及国家秘密和商业机密。如有不实，愿承担相应责任。</w:t>
      </w:r>
    </w:p>
    <w:p w14:paraId="7752D289">
      <w:pPr>
        <w:tabs>
          <w:tab w:val="left" w:pos="720"/>
          <w:tab w:val="left" w:pos="5529"/>
        </w:tabs>
        <w:spacing w:line="590" w:lineRule="exact"/>
        <w:ind w:firstLine="1280" w:firstLineChars="400"/>
        <w:jc w:val="both"/>
        <w:rPr>
          <w:rFonts w:ascii="方正仿宋_GBK" w:eastAsia="方正仿宋_GBK"/>
          <w:sz w:val="32"/>
          <w:szCs w:val="32"/>
        </w:rPr>
      </w:pPr>
    </w:p>
    <w:p w14:paraId="6F41DB7D">
      <w:pPr>
        <w:tabs>
          <w:tab w:val="left" w:pos="720"/>
          <w:tab w:val="left" w:pos="5529"/>
        </w:tabs>
        <w:spacing w:line="590" w:lineRule="exact"/>
        <w:ind w:firstLine="1280" w:firstLineChars="400"/>
        <w:jc w:val="both"/>
        <w:rPr>
          <w:rFonts w:ascii="方正仿宋_GBK" w:eastAsia="方正仿宋_GBK"/>
          <w:sz w:val="32"/>
          <w:szCs w:val="32"/>
        </w:rPr>
      </w:pPr>
    </w:p>
    <w:p w14:paraId="00FCA4E0">
      <w:pPr>
        <w:numPr>
          <w:ilvl w:val="5"/>
          <w:numId w:val="0"/>
        </w:numPr>
        <w:tabs>
          <w:tab w:val="left" w:pos="720"/>
          <w:tab w:val="left" w:pos="5529"/>
        </w:tabs>
        <w:spacing w:line="590" w:lineRule="exact"/>
        <w:ind w:left="3960" w:leftChars="1800"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承诺单位：（盖章）</w:t>
      </w:r>
    </w:p>
    <w:p w14:paraId="29ABDFD1">
      <w:pPr>
        <w:numPr>
          <w:ilvl w:val="5"/>
          <w:numId w:val="0"/>
        </w:numPr>
        <w:tabs>
          <w:tab w:val="left" w:pos="720"/>
          <w:tab w:val="left" w:pos="5529"/>
        </w:tabs>
        <w:spacing w:line="590" w:lineRule="exact"/>
        <w:ind w:left="3960" w:leftChars="1800" w:firstLine="640" w:firstLineChars="20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日    期：    年   月   日</w:t>
      </w:r>
    </w:p>
    <w:p w14:paraId="01F9B698">
      <w:pPr>
        <w:tabs>
          <w:tab w:val="left" w:pos="720"/>
          <w:tab w:val="left" w:pos="5529"/>
        </w:tabs>
        <w:spacing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</w:pPr>
    </w:p>
    <w:p w14:paraId="2FF7B1AF">
      <w:pPr>
        <w:rPr>
          <w:rFonts w:ascii="Times New Roman" w:hAnsi="Times New Roman" w:eastAsia="方正黑体_GBK" w:cs="Times New Roman"/>
          <w:sz w:val="32"/>
          <w:szCs w:val="32"/>
        </w:rPr>
        <w:sectPr>
          <w:footerReference r:id="rId5" w:type="default"/>
          <w:type w:val="continuous"/>
          <w:pgSz w:w="11906" w:h="16838"/>
          <w:pgMar w:top="1814" w:right="1531" w:bottom="1985" w:left="1531" w:header="851" w:footer="992" w:gutter="0"/>
          <w:cols w:space="425" w:num="1"/>
          <w:docGrid w:type="lines" w:linePitch="312" w:charSpace="0"/>
        </w:sectPr>
      </w:pPr>
    </w:p>
    <w:p w14:paraId="59CED829">
      <w:pPr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4C317BBC">
      <w:pPr>
        <w:tabs>
          <w:tab w:val="left" w:pos="5529"/>
        </w:tabs>
        <w:spacing w:line="240" w:lineRule="auto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江苏省脑机接口产业典型应用场景推荐汇总表</w:t>
      </w:r>
    </w:p>
    <w:p w14:paraId="6718B468">
      <w:pPr>
        <w:tabs>
          <w:tab w:val="left" w:pos="5529"/>
        </w:tabs>
        <w:spacing w:line="59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推荐单位（盖章）：</w:t>
      </w:r>
    </w:p>
    <w:tbl>
      <w:tblPr>
        <w:tblStyle w:val="17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4275"/>
        <w:gridCol w:w="3180"/>
        <w:gridCol w:w="1959"/>
        <w:gridCol w:w="1579"/>
        <w:gridCol w:w="2263"/>
      </w:tblGrid>
      <w:tr w14:paraId="29674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704DE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1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691A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场景名称</w:t>
            </w:r>
          </w:p>
        </w:tc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CC98A0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申报单位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FEEA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所属方向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81E34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联系人</w:t>
            </w: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C0C07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</w:tr>
      <w:tr w14:paraId="268C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7D2F0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7059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4C28D1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65370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5C102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58356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14:paraId="54F44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3464C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1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383B3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43E819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853002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855FF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44B99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14:paraId="2CFEC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5FE338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1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7A214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F86384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B443CC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35EEE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531F7">
            <w:pPr>
              <w:tabs>
                <w:tab w:val="left" w:pos="5529"/>
              </w:tabs>
              <w:adjustRightInd w:val="0"/>
              <w:snapToGrid w:val="0"/>
              <w:spacing w:before="156" w:beforeLines="50" w:after="156" w:afterLines="50" w:line="240" w:lineRule="auto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14:paraId="6014C285">
      <w:pPr>
        <w:tabs>
          <w:tab w:val="left" w:pos="5529"/>
        </w:tabs>
        <w:spacing w:line="590" w:lineRule="exact"/>
      </w:pPr>
    </w:p>
    <w:sectPr>
      <w:pgSz w:w="16838" w:h="11906" w:orient="landscape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8B5643C-5E70-458B-83F9-AFEE7AA86903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5734507-9E07-40B3-9A23-9D48272F0EE5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0A71084-90FD-4871-A621-6426911F35CD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C431757-A7E0-4255-B904-CD3669224A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101579"/>
      <w:docPartObj>
        <w:docPartGallery w:val="autotext"/>
      </w:docPartObj>
    </w:sdtPr>
    <w:sdtContent>
      <w:p w14:paraId="4EA1A433">
        <w:pPr>
          <w:pStyle w:val="12"/>
          <w:spacing w:after="0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280"/>
  <w:drawingGridHorizontalSpacing w:val="110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10F06"/>
    <w:rsid w:val="000025BB"/>
    <w:rsid w:val="00076A1C"/>
    <w:rsid w:val="000A1347"/>
    <w:rsid w:val="00184C98"/>
    <w:rsid w:val="001B59E7"/>
    <w:rsid w:val="001B5B78"/>
    <w:rsid w:val="001F00EA"/>
    <w:rsid w:val="00203BFB"/>
    <w:rsid w:val="00242B9D"/>
    <w:rsid w:val="00333F36"/>
    <w:rsid w:val="003C052B"/>
    <w:rsid w:val="00417929"/>
    <w:rsid w:val="00507160"/>
    <w:rsid w:val="00531A6E"/>
    <w:rsid w:val="00546125"/>
    <w:rsid w:val="00546C75"/>
    <w:rsid w:val="005B30BB"/>
    <w:rsid w:val="00686437"/>
    <w:rsid w:val="006A1B52"/>
    <w:rsid w:val="007B2FF7"/>
    <w:rsid w:val="00805877"/>
    <w:rsid w:val="00873F78"/>
    <w:rsid w:val="0088686E"/>
    <w:rsid w:val="008B70B2"/>
    <w:rsid w:val="008D6947"/>
    <w:rsid w:val="008F0A50"/>
    <w:rsid w:val="009263D5"/>
    <w:rsid w:val="00967113"/>
    <w:rsid w:val="009C2DCE"/>
    <w:rsid w:val="009C4E47"/>
    <w:rsid w:val="00A32151"/>
    <w:rsid w:val="00A643A1"/>
    <w:rsid w:val="00AE66BD"/>
    <w:rsid w:val="00B46776"/>
    <w:rsid w:val="00B96CB3"/>
    <w:rsid w:val="00BB465F"/>
    <w:rsid w:val="00BB482E"/>
    <w:rsid w:val="00C10F06"/>
    <w:rsid w:val="00C235DF"/>
    <w:rsid w:val="00C7696A"/>
    <w:rsid w:val="00CA4190"/>
    <w:rsid w:val="00CB27E4"/>
    <w:rsid w:val="00CC748D"/>
    <w:rsid w:val="00DB0137"/>
    <w:rsid w:val="00DB5A42"/>
    <w:rsid w:val="00DC7868"/>
    <w:rsid w:val="00DF0933"/>
    <w:rsid w:val="00EA4C8B"/>
    <w:rsid w:val="00EC747F"/>
    <w:rsid w:val="00F275F0"/>
    <w:rsid w:val="00F55181"/>
    <w:rsid w:val="00F7566C"/>
    <w:rsid w:val="00FD5A1C"/>
    <w:rsid w:val="00FE1489"/>
    <w:rsid w:val="014D79FA"/>
    <w:rsid w:val="058368B9"/>
    <w:rsid w:val="06FD3126"/>
    <w:rsid w:val="07665C92"/>
    <w:rsid w:val="09D16C79"/>
    <w:rsid w:val="0B330D82"/>
    <w:rsid w:val="0BFC721E"/>
    <w:rsid w:val="0D662E61"/>
    <w:rsid w:val="0DC108C7"/>
    <w:rsid w:val="13441D7E"/>
    <w:rsid w:val="16351E52"/>
    <w:rsid w:val="16554DAA"/>
    <w:rsid w:val="16EA0D76"/>
    <w:rsid w:val="17225A9D"/>
    <w:rsid w:val="1A1F712B"/>
    <w:rsid w:val="1D126A83"/>
    <w:rsid w:val="1DD05E75"/>
    <w:rsid w:val="1E8541D5"/>
    <w:rsid w:val="20315438"/>
    <w:rsid w:val="222A65E3"/>
    <w:rsid w:val="237F470C"/>
    <w:rsid w:val="241A61E3"/>
    <w:rsid w:val="248B0E8F"/>
    <w:rsid w:val="25CE54D7"/>
    <w:rsid w:val="262B46D7"/>
    <w:rsid w:val="26886552"/>
    <w:rsid w:val="27B84691"/>
    <w:rsid w:val="28910801"/>
    <w:rsid w:val="28C33694"/>
    <w:rsid w:val="291E22D1"/>
    <w:rsid w:val="29E51041"/>
    <w:rsid w:val="2BD8772F"/>
    <w:rsid w:val="2C265FEE"/>
    <w:rsid w:val="2ED0180B"/>
    <w:rsid w:val="304B3D45"/>
    <w:rsid w:val="30514C73"/>
    <w:rsid w:val="32AE2918"/>
    <w:rsid w:val="336526FA"/>
    <w:rsid w:val="342A4220"/>
    <w:rsid w:val="34D83C7C"/>
    <w:rsid w:val="37212D77"/>
    <w:rsid w:val="377C4D93"/>
    <w:rsid w:val="3786679F"/>
    <w:rsid w:val="37DC3A83"/>
    <w:rsid w:val="3AA44E6F"/>
    <w:rsid w:val="3CF4361D"/>
    <w:rsid w:val="3D880301"/>
    <w:rsid w:val="3E2A0839"/>
    <w:rsid w:val="3F1461F9"/>
    <w:rsid w:val="3F246327"/>
    <w:rsid w:val="3F56236D"/>
    <w:rsid w:val="3F7E3672"/>
    <w:rsid w:val="40A321B1"/>
    <w:rsid w:val="416867D9"/>
    <w:rsid w:val="421309EA"/>
    <w:rsid w:val="425177C5"/>
    <w:rsid w:val="42B15B0D"/>
    <w:rsid w:val="435E7A42"/>
    <w:rsid w:val="43952F91"/>
    <w:rsid w:val="44E3679C"/>
    <w:rsid w:val="47DE18DD"/>
    <w:rsid w:val="49351EF5"/>
    <w:rsid w:val="4AC05487"/>
    <w:rsid w:val="4CE0771A"/>
    <w:rsid w:val="4E1E04FA"/>
    <w:rsid w:val="4F876573"/>
    <w:rsid w:val="501778F7"/>
    <w:rsid w:val="501E0C85"/>
    <w:rsid w:val="52880638"/>
    <w:rsid w:val="5305612D"/>
    <w:rsid w:val="536924F5"/>
    <w:rsid w:val="55EF09CE"/>
    <w:rsid w:val="56DD12E5"/>
    <w:rsid w:val="5B10566E"/>
    <w:rsid w:val="5EC8190C"/>
    <w:rsid w:val="5FA62A45"/>
    <w:rsid w:val="5FC131EA"/>
    <w:rsid w:val="6028345A"/>
    <w:rsid w:val="60BD0047"/>
    <w:rsid w:val="61517CCF"/>
    <w:rsid w:val="61741062"/>
    <w:rsid w:val="61A905CB"/>
    <w:rsid w:val="63273E9D"/>
    <w:rsid w:val="64CF20F6"/>
    <w:rsid w:val="67FE25B1"/>
    <w:rsid w:val="68F93E51"/>
    <w:rsid w:val="6A0A4EF5"/>
    <w:rsid w:val="6AD00976"/>
    <w:rsid w:val="6B5B4CB0"/>
    <w:rsid w:val="6BB76827"/>
    <w:rsid w:val="6BC54253"/>
    <w:rsid w:val="6D5351C7"/>
    <w:rsid w:val="6D785A21"/>
    <w:rsid w:val="6DC527AC"/>
    <w:rsid w:val="6E232529"/>
    <w:rsid w:val="70567B70"/>
    <w:rsid w:val="70E64A50"/>
    <w:rsid w:val="722D1ED2"/>
    <w:rsid w:val="726652FE"/>
    <w:rsid w:val="72DB251B"/>
    <w:rsid w:val="72EB459F"/>
    <w:rsid w:val="74372ADA"/>
    <w:rsid w:val="75260EE2"/>
    <w:rsid w:val="753C37D8"/>
    <w:rsid w:val="766905FD"/>
    <w:rsid w:val="775FCD39"/>
    <w:rsid w:val="77F86171"/>
    <w:rsid w:val="78922C29"/>
    <w:rsid w:val="791F790A"/>
    <w:rsid w:val="79DD09BA"/>
    <w:rsid w:val="7A207AA0"/>
    <w:rsid w:val="7B42766E"/>
    <w:rsid w:val="7B483FA9"/>
    <w:rsid w:val="7C6158D2"/>
    <w:rsid w:val="7CBC3820"/>
    <w:rsid w:val="7CE43387"/>
    <w:rsid w:val="7D7E4305"/>
    <w:rsid w:val="7DFC1D56"/>
    <w:rsid w:val="7ECB34D7"/>
    <w:rsid w:val="B9F7D052"/>
    <w:rsid w:val="DDF34EA6"/>
    <w:rsid w:val="F3E23C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Hyperlink"/>
    <w:basedOn w:val="19"/>
    <w:semiHidden/>
    <w:unhideWhenUsed/>
    <w:qFormat/>
    <w:uiPriority w:val="99"/>
    <w:rPr>
      <w:color w:val="0000FF"/>
      <w:u w:val="single"/>
    </w:rPr>
  </w:style>
  <w:style w:type="character" w:customStyle="1" w:styleId="22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3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4">
    <w:name w:val="标题 3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5">
    <w:name w:val="标题 4 Char"/>
    <w:basedOn w:val="19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6">
    <w:name w:val="标题 5 Char"/>
    <w:basedOn w:val="19"/>
    <w:link w:val="6"/>
    <w:semiHidden/>
    <w:qFormat/>
    <w:uiPriority w:val="9"/>
    <w:rPr>
      <w:rFonts w:cstheme="majorBidi"/>
      <w:color w:val="0F4761" w:themeColor="accent1" w:themeShade="BF"/>
      <w:sz w:val="24"/>
    </w:rPr>
  </w:style>
  <w:style w:type="character" w:customStyle="1" w:styleId="27">
    <w:name w:val="标题 6 Char"/>
    <w:basedOn w:val="19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8">
    <w:name w:val="标题 7 Char"/>
    <w:basedOn w:val="19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9">
    <w:name w:val="标题 8 Char"/>
    <w:basedOn w:val="19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30">
    <w:name w:val="标题 9 Char"/>
    <w:basedOn w:val="19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1">
    <w:name w:val="标题 Char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Char"/>
    <w:basedOn w:val="19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4">
    <w:name w:val="引用 Char"/>
    <w:basedOn w:val="19"/>
    <w:link w:val="33"/>
    <w:qFormat/>
    <w:uiPriority w:val="29"/>
    <w:rPr>
      <w:i/>
      <w:iCs/>
      <w:color w:val="3F3F3F" w:themeColor="text1" w:themeTint="BF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0F4761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8">
    <w:name w:val="明显引用 Char"/>
    <w:basedOn w:val="19"/>
    <w:link w:val="37"/>
    <w:qFormat/>
    <w:uiPriority w:val="30"/>
    <w:rPr>
      <w:i/>
      <w:iCs/>
      <w:color w:val="0F4761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0F4761" w:themeColor="accent1" w:themeShade="BF"/>
      <w:spacing w:val="5"/>
    </w:rPr>
  </w:style>
  <w:style w:type="paragraph" w:customStyle="1" w:styleId="40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character" w:customStyle="1" w:styleId="41">
    <w:name w:val="页眉 Char"/>
    <w:basedOn w:val="19"/>
    <w:link w:val="13"/>
    <w:qFormat/>
    <w:uiPriority w:val="99"/>
    <w:rPr>
      <w:sz w:val="18"/>
      <w:szCs w:val="18"/>
    </w:rPr>
  </w:style>
  <w:style w:type="character" w:customStyle="1" w:styleId="42">
    <w:name w:val="页脚 Char"/>
    <w:basedOn w:val="19"/>
    <w:link w:val="12"/>
    <w:qFormat/>
    <w:uiPriority w:val="99"/>
    <w:rPr>
      <w:sz w:val="18"/>
      <w:szCs w:val="18"/>
    </w:rPr>
  </w:style>
  <w:style w:type="character" w:customStyle="1" w:styleId="43">
    <w:name w:val="批注框文本 Char"/>
    <w:basedOn w:val="19"/>
    <w:link w:val="11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8b05c93d-51a7-419f-8631-88a7fb4d3f76</errorID>
      <errorWord>委</errorWord>
      <group>L1_Grammar</group>
      <groupName>语法问题</groupName>
      <ability>L2_Grammar</ability>
      <abilityName>语法错误</abilityName>
      <candidateList>
        <item>委员会</item>
      </candidateList>
      <explain/>
      <paraID> DA77942</paraID>
      <start>24</start>
      <end>25</end>
      <status>ignored</status>
      <modifiedWord/>
      <trackRevisions>false</trackRevisions>
    </reviewItem>
    <reviewItem>
      <errorID>91da0d4b-9b7a-4a41-b12e-c801a59f5020</errorID>
      <errorWord>运动功能重建与康复训练</errorWord>
      <group>L1_Other</group>
      <groupName>其他问题</groupName>
      <ability>L2_Consistency</ability>
      <abilityName>一致性检查</abilityName>
      <candidateList>
        <item>运动功能重建与康复</item>
      </candidateList>
      <explain>实体一致性错误，对应征集方向一级子项该场景名称为“运动功能重建与康复”，此处表述不一致，建议统一</explain>
      <paraID>469516B2</paraID>
      <start>3</start>
      <end>14</end>
      <status>ignored</status>
      <modifiedWord/>
      <trackRevisions>false</trackRevisions>
    </reviewItem>
    <reviewItem>
      <errorID>d483a87e-8bf9-4ec5-8984-dc9b40fefb47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7751FE3D</paraID>
      <start>117</start>
      <end>119</end>
      <status>ignored</status>
      <modifiedWord/>
      <trackRevisions>false</trackRevisions>
    </reviewItem>
    <reviewItem>
      <errorID>3e7af6bf-e79f-440a-b81e-dc1fa4bd9018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5E1FBC9B</paraID>
      <start>34</start>
      <end>36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852B66F-941A-4050-843C-F4E40DDF42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4082</Words>
  <Characters>4198</Characters>
  <Lines>31</Lines>
  <Paragraphs>8</Paragraphs>
  <TotalTime>1</TotalTime>
  <ScaleCrop>false</ScaleCrop>
  <LinksUpToDate>false</LinksUpToDate>
  <CharactersWithSpaces>4236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2026-08-28T10:04:00Z</dcterms:created>
  <dc:creator>h l</dc:creator>
  <cp:lastModifiedBy>陆宇恒</cp:lastModifiedBy>
  <cp:lastPrinted>2026-08-31T02:43:00Z</cp:lastPrinted>
  <dcterms:modified xsi:type="dcterms:W3CDTF">2026-08-31T03:03:10Z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5C58DAB117E14F39A138250A99FFB5FD_13</vt:lpwstr>
  </property>
  <property fmtid="{D5CDD505-2E9C-101B-9397-08002B2CF9AE}" pid="4" name="KSOTemplateDocerSaveRecord">
    <vt:lpwstr>eyJoZGlkIjoiZjU2OGQ2ZWJkNDk5YWM3YzkwYmNmMzFkNzY3MzBjMjIiLCJ1c2VySWQiOiI0MTg5MjMxMzAifQ==</vt:lpwstr>
  </property>
</Properties>
</file>